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063A" w14:textId="20226C67" w:rsidR="00BB4097" w:rsidRDefault="00377C9A" w:rsidP="00377C9A">
      <w:pPr>
        <w:pStyle w:val="Titel"/>
      </w:pPr>
      <w:r>
        <w:t>Materiaal- en fabricagekeuze</w:t>
      </w:r>
    </w:p>
    <w:p w14:paraId="63A56E07" w14:textId="77777777" w:rsidR="00354276" w:rsidRPr="00354276" w:rsidRDefault="00354276" w:rsidP="00354276"/>
    <w:p w14:paraId="10DC40F6" w14:textId="4E6B93CE" w:rsidR="00377C9A" w:rsidRDefault="00354276" w:rsidP="00377C9A">
      <w:r w:rsidRPr="00354276">
        <w:drawing>
          <wp:anchor distT="0" distB="0" distL="114300" distR="114300" simplePos="0" relativeHeight="251660288" behindDoc="1" locked="0" layoutInCell="1" allowOverlap="1" wp14:anchorId="28A97B38" wp14:editId="20C6EBD3">
            <wp:simplePos x="0" y="0"/>
            <wp:positionH relativeFrom="page">
              <wp:align>right</wp:align>
            </wp:positionH>
            <wp:positionV relativeFrom="paragraph">
              <wp:posOffset>36239</wp:posOffset>
            </wp:positionV>
            <wp:extent cx="2934335" cy="1594485"/>
            <wp:effectExtent l="0" t="0" r="0" b="5715"/>
            <wp:wrapTight wrapText="bothSides">
              <wp:wrapPolygon edited="0">
                <wp:start x="0" y="0"/>
                <wp:lineTo x="0" y="21419"/>
                <wp:lineTo x="21455" y="21419"/>
                <wp:lineTo x="21455"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517" t="12775" r="7515" b="18764"/>
                    <a:stretch/>
                  </pic:blipFill>
                  <pic:spPr bwMode="auto">
                    <a:xfrm>
                      <a:off x="0" y="0"/>
                      <a:ext cx="2934335" cy="1594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7C9A">
        <w:t>De accu, motor, aan/uit schakelaar en het led lampje zijn onderdelen die ingekocht worden. De overige onderdelen moeten op andere wijze geproduceerd worden. De meest logische keuze is natuurlijk om de rest van de onderdelen te spuitgieten, omdat er op een snelle manier veel geproduceerd kan worden voor een lage kostprijs. De mallen zijn een dure aanschaf, maar betaald zich op ten duur terug, doordat de mal veelvuldig gebruikt kan worden.</w:t>
      </w:r>
    </w:p>
    <w:p w14:paraId="7BF3C935" w14:textId="13688F3E" w:rsidR="00A25AC9" w:rsidRDefault="00A25AC9" w:rsidP="00377C9A"/>
    <w:p w14:paraId="51706248" w14:textId="1564411C" w:rsidR="00A25AC9" w:rsidRDefault="00F42FE4" w:rsidP="00377C9A">
      <w:r>
        <w:rPr>
          <w:noProof/>
        </w:rPr>
        <w:drawing>
          <wp:anchor distT="0" distB="0" distL="114300" distR="114300" simplePos="0" relativeHeight="251661312" behindDoc="1" locked="0" layoutInCell="1" allowOverlap="1" wp14:anchorId="6E0823E4" wp14:editId="7239A3EC">
            <wp:simplePos x="0" y="0"/>
            <wp:positionH relativeFrom="page">
              <wp:align>right</wp:align>
            </wp:positionH>
            <wp:positionV relativeFrom="paragraph">
              <wp:posOffset>7841</wp:posOffset>
            </wp:positionV>
            <wp:extent cx="3069590" cy="1594485"/>
            <wp:effectExtent l="0" t="0" r="0" b="5715"/>
            <wp:wrapTight wrapText="bothSides">
              <wp:wrapPolygon edited="0">
                <wp:start x="0" y="0"/>
                <wp:lineTo x="0" y="21419"/>
                <wp:lineTo x="21448" y="21419"/>
                <wp:lineTo x="21448" y="0"/>
                <wp:lineTo x="0" y="0"/>
              </wp:wrapPolygon>
            </wp:wrapTight>
            <wp:docPr id="4" name="Afbeelding 4" descr="Spuitgiete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itgieten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9590" cy="159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AC9">
        <w:t>Het materiaal dat ik kies voor de onderdelen die gefabriceerd worden d.m.v. spuitgieten is PA. PA is een technische kunststof en maximaal bestand tegen 150 graden Celsius</w:t>
      </w:r>
      <w:r w:rsidR="00354276">
        <w:t>. De schroefmachine kan nu eenvoudig gebruikt worden in werkplaatsen. Daarnaast zal oververhitting niet direct zorgen voor schade aan de kappen. Het materiaal is flexibel en tevens ook nog eens slagvast. Ook is het goed bestand tegen chemicaliën en niet doorschijnend.</w:t>
      </w:r>
    </w:p>
    <w:p w14:paraId="422292C2" w14:textId="77777777" w:rsidR="00872506" w:rsidRPr="00872506" w:rsidRDefault="00872506" w:rsidP="00872506">
      <w:pPr>
        <w:jc w:val="right"/>
      </w:pPr>
    </w:p>
    <w:p w14:paraId="6F4DEBD3" w14:textId="3BC2E556" w:rsidR="00872506" w:rsidRDefault="00872506" w:rsidP="00377C9A">
      <w:r>
        <w:rPr>
          <w:noProof/>
        </w:rPr>
        <w:drawing>
          <wp:inline distT="0" distB="0" distL="0" distR="0" wp14:anchorId="5C7A78B2" wp14:editId="59A47689">
            <wp:extent cx="5760720" cy="3875405"/>
            <wp:effectExtent l="0" t="0" r="0" b="0"/>
            <wp:docPr id="5" name="Afbeelding 5" descr="Kabelbinder Nylon 6.6 - Creatietechniek.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belbinder Nylon 6.6 - Creatietechniek.n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75405"/>
                    </a:xfrm>
                    <a:prstGeom prst="rect">
                      <a:avLst/>
                    </a:prstGeom>
                    <a:noFill/>
                    <a:ln>
                      <a:noFill/>
                    </a:ln>
                  </pic:spPr>
                </pic:pic>
              </a:graphicData>
            </a:graphic>
          </wp:inline>
        </w:drawing>
      </w:r>
    </w:p>
    <w:p w14:paraId="1B422BAE" w14:textId="49A9D4EA" w:rsidR="00377C9A" w:rsidRDefault="00A25AC9" w:rsidP="00377C9A">
      <w:pPr>
        <w:rPr>
          <w:noProof/>
        </w:rPr>
      </w:pPr>
      <w:r>
        <w:rPr>
          <w:noProof/>
        </w:rPr>
        <w:lastRenderedPageBreak/>
        <mc:AlternateContent>
          <mc:Choice Requires="wps">
            <w:drawing>
              <wp:anchor distT="0" distB="0" distL="114300" distR="114300" simplePos="0" relativeHeight="251659264" behindDoc="0" locked="0" layoutInCell="1" allowOverlap="1" wp14:anchorId="4DE2CAF1" wp14:editId="149A536B">
                <wp:simplePos x="0" y="0"/>
                <wp:positionH relativeFrom="column">
                  <wp:posOffset>1673860</wp:posOffset>
                </wp:positionH>
                <wp:positionV relativeFrom="paragraph">
                  <wp:posOffset>2248786</wp:posOffset>
                </wp:positionV>
                <wp:extent cx="910806" cy="393221"/>
                <wp:effectExtent l="38100" t="76200" r="41910" b="45085"/>
                <wp:wrapNone/>
                <wp:docPr id="2" name="Rechthoek: afgeronde hoeken 2"/>
                <wp:cNvGraphicFramePr/>
                <a:graphic xmlns:a="http://schemas.openxmlformats.org/drawingml/2006/main">
                  <a:graphicData uri="http://schemas.microsoft.com/office/word/2010/wordprocessingShape">
                    <wps:wsp>
                      <wps:cNvSpPr/>
                      <wps:spPr>
                        <a:xfrm>
                          <a:off x="0" y="0"/>
                          <a:ext cx="910806" cy="393221"/>
                        </a:xfrm>
                        <a:prstGeom prst="roundRect">
                          <a:avLst>
                            <a:gd name="adj" fmla="val 50000"/>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09F17B" id="Rechthoek: afgeronde hoeken 2" o:spid="_x0000_s1026" style="position:absolute;margin-left:131.8pt;margin-top:177.05pt;width:71.7pt;height:3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" filled="f" strokecolor="white [3212]" strokeweight="6pt">
                <v:stroke joinstyle="miter"/>
              </v:roundrect>
            </w:pict>
          </mc:Fallback>
        </mc:AlternateContent>
      </w:r>
      <w:r w:rsidR="00354276" w:rsidRPr="00354276">
        <w:rPr>
          <w:noProof/>
        </w:rPr>
        <w:t xml:space="preserve"> </w:t>
      </w:r>
      <w:r w:rsidR="00C00913">
        <w:rPr>
          <w:noProof/>
        </w:rPr>
        <w:drawing>
          <wp:inline distT="0" distB="0" distL="0" distR="0" wp14:anchorId="3DB7647F" wp14:editId="5277A515">
            <wp:extent cx="5741582" cy="44968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196" t="26251" r="29678" b="19273"/>
                    <a:stretch/>
                  </pic:blipFill>
                  <pic:spPr bwMode="auto">
                    <a:xfrm>
                      <a:off x="0" y="0"/>
                      <a:ext cx="5753875" cy="4506517"/>
                    </a:xfrm>
                    <a:prstGeom prst="rect">
                      <a:avLst/>
                    </a:prstGeom>
                    <a:ln>
                      <a:noFill/>
                    </a:ln>
                    <a:extLst>
                      <a:ext uri="{53640926-AAD7-44D8-BBD7-CCE9431645EC}">
                        <a14:shadowObscured xmlns:a14="http://schemas.microsoft.com/office/drawing/2010/main"/>
                      </a:ext>
                    </a:extLst>
                  </pic:spPr>
                </pic:pic>
              </a:graphicData>
            </a:graphic>
          </wp:inline>
        </w:drawing>
      </w:r>
    </w:p>
    <w:p w14:paraId="4A0B53BC" w14:textId="643B6D72" w:rsidR="00F42FE4" w:rsidRPr="00377C9A" w:rsidRDefault="00F42FE4" w:rsidP="00377C9A"/>
    <w:sectPr w:rsidR="00F42FE4" w:rsidRPr="00377C9A" w:rsidSect="00D00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9A"/>
    <w:rsid w:val="00354276"/>
    <w:rsid w:val="00377C9A"/>
    <w:rsid w:val="00872506"/>
    <w:rsid w:val="00A25AC9"/>
    <w:rsid w:val="00BB4097"/>
    <w:rsid w:val="00C00913"/>
    <w:rsid w:val="00D00261"/>
    <w:rsid w:val="00DC0D70"/>
    <w:rsid w:val="00F42FE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BDC2"/>
  <w15:chartTrackingRefBased/>
  <w15:docId w15:val="{C889EAB2-8FC6-4148-884C-2D02EAEF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77C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7C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141</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Boom, Roy van den</dc:creator>
  <cp:keywords/>
  <dc:description/>
  <cp:lastModifiedBy>Boom, Roy van den</cp:lastModifiedBy>
  <cp:revision>5</cp:revision>
  <dcterms:created xsi:type="dcterms:W3CDTF">2020-12-19T14:18:00Z</dcterms:created>
  <dcterms:modified xsi:type="dcterms:W3CDTF">2020-12-19T14:46:00Z</dcterms:modified>
</cp:coreProperties>
</file>